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71" w:rsidRDefault="0018009A">
      <w:pPr>
        <w:spacing w:after="425" w:line="259" w:lineRule="auto"/>
        <w:ind w:firstLine="0"/>
        <w:jc w:val="center"/>
      </w:pPr>
      <w:bookmarkStart w:id="0" w:name="_GoBack"/>
      <w:bookmarkEnd w:id="0"/>
      <w:r>
        <w:t xml:space="preserve"> SONUÇ VE ÖNERİLER</w:t>
      </w:r>
    </w:p>
    <w:p w:rsidR="00E71171" w:rsidRDefault="0018009A">
      <w:pPr>
        <w:ind w:left="-10" w:right="9"/>
      </w:pPr>
      <w:r>
        <w:t xml:space="preserve">Daha önce deneysel </w:t>
      </w:r>
      <w:proofErr w:type="spellStart"/>
      <w:r>
        <w:t>periodontitis</w:t>
      </w:r>
      <w:proofErr w:type="spellEnd"/>
      <w:r>
        <w:t xml:space="preserve"> ve diyabet oluşturulan hayvan modeli çalışmalarında birçok materyal kullanılmasına rağmen KTY ele alınmamıştır. </w:t>
      </w:r>
      <w:proofErr w:type="gramStart"/>
      <w:r>
        <w:t>Biz de çalışmamızda, iyileşme sürecinde bitkisel gıda takviyeleri güncel bir konu olması, anti-</w:t>
      </w:r>
      <w:proofErr w:type="spellStart"/>
      <w:r>
        <w:t>enflamatuvar</w:t>
      </w:r>
      <w:proofErr w:type="spellEnd"/>
      <w:r>
        <w:t xml:space="preserve"> ilaçların ve antibiyotiklerin yerini alabilecek bitkisel gıdaların etkisini KTY kullanarak; diyabetik </w:t>
      </w:r>
      <w:proofErr w:type="spellStart"/>
      <w:r>
        <w:t>ratlarda</w:t>
      </w:r>
      <w:proofErr w:type="spellEnd"/>
      <w:r>
        <w:t xml:space="preserve"> deneysel oluşturulmuş </w:t>
      </w:r>
      <w:proofErr w:type="spellStart"/>
      <w:r>
        <w:t>periodontitis</w:t>
      </w:r>
      <w:proofErr w:type="spellEnd"/>
      <w:r>
        <w:t xml:space="preserve"> modelinde </w:t>
      </w:r>
      <w:proofErr w:type="spellStart"/>
      <w:r>
        <w:t>alveolar</w:t>
      </w:r>
      <w:proofErr w:type="spellEnd"/>
      <w:r>
        <w:t xml:space="preserve"> kemik </w:t>
      </w:r>
      <w:proofErr w:type="spellStart"/>
      <w:r>
        <w:t>rezorpsiyonu</w:t>
      </w:r>
      <w:proofErr w:type="spellEnd"/>
      <w:r>
        <w:t xml:space="preserve"> üzerine iyileşme etkisini ve </w:t>
      </w:r>
      <w:proofErr w:type="spellStart"/>
      <w:r>
        <w:t>immünohistokimyasal</w:t>
      </w:r>
      <w:proofErr w:type="spellEnd"/>
      <w:r>
        <w:t xml:space="preserve"> olarak IL-IP, IL-IO, OPG düzeyleri ve RANKL seviyelerini değerlendirmeyi amaçladık. </w:t>
      </w:r>
      <w:proofErr w:type="gramEnd"/>
      <w:r>
        <w:t xml:space="preserve">Çalışmamız sonucunda </w:t>
      </w:r>
      <w:proofErr w:type="spellStart"/>
      <w:r>
        <w:t>KTY'nin</w:t>
      </w:r>
      <w:proofErr w:type="spellEnd"/>
      <w:r>
        <w:t xml:space="preserve"> sistemik olarak kullanılmasıyla anlamlı sonuçlar elde edilmiş olup; kontrol grubu olan K grubunda önemli düzeyde RANKL </w:t>
      </w:r>
      <w:proofErr w:type="spellStart"/>
      <w:r>
        <w:t>immünpozitifliğine</w:t>
      </w:r>
      <w:proofErr w:type="spellEnd"/>
      <w:r>
        <w:t xml:space="preserve"> rastlanmamıştır. Uygulama gruplarından D ve P gruplarında şiddetli düzeyde RANKL </w:t>
      </w:r>
      <w:proofErr w:type="spellStart"/>
      <w:r>
        <w:t>immünpozitifliğine</w:t>
      </w:r>
      <w:proofErr w:type="spellEnd"/>
      <w:r>
        <w:t xml:space="preserve"> rastlanırken, PD grubunda orta, KTY-5 ve KTY-IO gruplarında ise hafif düzeyde olduğu görülmüştür.</w:t>
      </w:r>
    </w:p>
    <w:p w:rsidR="00E71171" w:rsidRDefault="0018009A">
      <w:pPr>
        <w:ind w:left="-10" w:right="9"/>
      </w:pPr>
      <w:r>
        <w:t xml:space="preserve">OPG yönünden bakıldığında K grubunda önemli düzeyde </w:t>
      </w:r>
      <w:proofErr w:type="spellStart"/>
      <w:r>
        <w:t>immünpozitiflik</w:t>
      </w:r>
      <w:proofErr w:type="spellEnd"/>
      <w:r>
        <w:t xml:space="preserve"> görülmezken; D, P ve PD gruplarında orta, KTY-5 ve KTY-IO gruplarında ise şiddetli düzeyde olduğu belirlenmiştir.</w:t>
      </w:r>
    </w:p>
    <w:p w:rsidR="00E71171" w:rsidRDefault="0018009A">
      <w:pPr>
        <w:spacing w:after="187"/>
        <w:ind w:left="-10" w:right="9"/>
      </w:pPr>
      <w:r>
        <w:t xml:space="preserve">İL-1[3 yönünden değerlendirildiğinde ise K grubunda önemli düzeyde </w:t>
      </w:r>
      <w:proofErr w:type="spellStart"/>
      <w:r>
        <w:t>immünpozitiflik</w:t>
      </w:r>
      <w:proofErr w:type="spellEnd"/>
      <w:r>
        <w:t xml:space="preserve"> görülmezken, çalışma gruplarından D ve P gruplarında şiddetli düzeyde, PD grubunda orta, KTY-5 ve KTY-IO gruplarında ise hafif düzeyde olduğu belirlenmiştir.</w:t>
      </w:r>
    </w:p>
    <w:p w:rsidR="00E71171" w:rsidRDefault="0018009A">
      <w:pPr>
        <w:spacing w:after="2523" w:line="363" w:lineRule="auto"/>
        <w:ind w:right="19" w:firstLine="677"/>
      </w:pPr>
      <w:r>
        <w:rPr>
          <w:sz w:val="22"/>
        </w:rPr>
        <w:t xml:space="preserve">Son olarak IL-IO </w:t>
      </w:r>
      <w:proofErr w:type="spellStart"/>
      <w:r>
        <w:rPr>
          <w:sz w:val="22"/>
        </w:rPr>
        <w:t>immünpozitiflikleri</w:t>
      </w:r>
      <w:proofErr w:type="spellEnd"/>
      <w:r>
        <w:rPr>
          <w:sz w:val="22"/>
        </w:rPr>
        <w:t xml:space="preserve"> yönünden incelendiğinde ise K, D ve P gruplarında hafif düzeyde </w:t>
      </w:r>
      <w:proofErr w:type="spellStart"/>
      <w:r>
        <w:rPr>
          <w:sz w:val="22"/>
        </w:rPr>
        <w:t>immünpozitiflik</w:t>
      </w:r>
      <w:proofErr w:type="spellEnd"/>
      <w:r>
        <w:rPr>
          <w:sz w:val="22"/>
        </w:rPr>
        <w:t xml:space="preserve"> görülürken, PD ve KTY-IO gruplarında orta, KTY-5 grubunda ise şiddetli düzeyde olduğu belirlenmiştir. KTY ile ilgili elde ettiğimiz </w:t>
      </w:r>
      <w:proofErr w:type="gramStart"/>
      <w:r>
        <w:rPr>
          <w:sz w:val="22"/>
        </w:rPr>
        <w:t>verilere</w:t>
      </w:r>
      <w:proofErr w:type="gramEnd"/>
      <w:r>
        <w:rPr>
          <w:sz w:val="22"/>
        </w:rPr>
        <w:t xml:space="preserve"> rağmen birçok ileri çalışmaya ihtiyaç duyulmaktadır.</w:t>
      </w:r>
    </w:p>
    <w:p w:rsidR="00E71171" w:rsidRDefault="00E71171">
      <w:pPr>
        <w:spacing w:after="0" w:line="259" w:lineRule="auto"/>
        <w:ind w:right="19" w:firstLine="0"/>
        <w:jc w:val="right"/>
      </w:pPr>
    </w:p>
    <w:sectPr w:rsidR="00E71171">
      <w:pgSz w:w="11904" w:h="16834"/>
      <w:pgMar w:top="1440" w:right="1771" w:bottom="1440" w:left="22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71"/>
    <w:rsid w:val="0018009A"/>
    <w:rsid w:val="00E71171"/>
    <w:rsid w:val="00E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5F300-0786-4CDE-931A-77725AB0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7" w:line="362" w:lineRule="auto"/>
      <w:ind w:right="5" w:firstLine="66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dell58</dc:creator>
  <cp:keywords/>
  <cp:lastModifiedBy>zuhal</cp:lastModifiedBy>
  <cp:revision>2</cp:revision>
  <dcterms:created xsi:type="dcterms:W3CDTF">2022-05-24T12:06:00Z</dcterms:created>
  <dcterms:modified xsi:type="dcterms:W3CDTF">2022-05-24T12:06:00Z</dcterms:modified>
</cp:coreProperties>
</file>